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714</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28</w:t>
      </w:r>
      <w:r>
        <w:rPr>
          <w:rFonts w:ascii="Times New Roman" w:eastAsia="Times New Roman" w:hAnsi="Times New Roman" w:cs="Times New Roman"/>
          <w:sz w:val="27"/>
          <w:szCs w:val="27"/>
        </w:rPr>
        <w:t xml:space="preserve"> апреля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Асхабалиева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Залбега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Омардибировича</w:t>
      </w:r>
      <w:r>
        <w:rPr>
          <w:rFonts w:ascii="Times New Roman" w:eastAsia="Times New Roman" w:hAnsi="Times New Roman" w:cs="Times New Roman"/>
          <w:sz w:val="27"/>
          <w:szCs w:val="27"/>
        </w:rPr>
        <w:t xml:space="preserve">, </w:t>
      </w:r>
      <w:r>
        <w:rPr>
          <w:rStyle w:val="cat-UserDefinedgrp-28rplc-7"/>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Асхабалиев</w:t>
      </w:r>
      <w:r>
        <w:rPr>
          <w:rFonts w:ascii="Times New Roman" w:eastAsia="Times New Roman" w:hAnsi="Times New Roman" w:cs="Times New Roman"/>
          <w:sz w:val="27"/>
          <w:szCs w:val="27"/>
        </w:rPr>
        <w:t xml:space="preserve"> З.О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28</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18rplc-14"/>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по</w:t>
      </w:r>
      <w:r>
        <w:rPr>
          <w:rFonts w:ascii="Times New Roman" w:eastAsia="Times New Roman" w:hAnsi="Times New Roman" w:cs="Times New Roman"/>
          <w:sz w:val="27"/>
          <w:szCs w:val="27"/>
        </w:rPr>
        <w:t xml:space="preserve"> </w:t>
      </w:r>
      <w:r>
        <w:rPr>
          <w:rStyle w:val="cat-UserDefinedgrp-29rplc-1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CarMakeModelgrp-19rplc-18"/>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0rplc-19"/>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Асхабалиев</w:t>
      </w:r>
      <w:r>
        <w:rPr>
          <w:rFonts w:ascii="Times New Roman" w:eastAsia="Times New Roman" w:hAnsi="Times New Roman" w:cs="Times New Roman"/>
          <w:sz w:val="27"/>
          <w:szCs w:val="27"/>
        </w:rPr>
        <w:t xml:space="preserve"> З.О.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Асхабалиев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З.О. </w:t>
      </w:r>
      <w:r>
        <w:rPr>
          <w:rFonts w:ascii="Times New Roman" w:eastAsia="Times New Roman" w:hAnsi="Times New Roman" w:cs="Times New Roman"/>
          <w:sz w:val="27"/>
          <w:szCs w:val="27"/>
        </w:rPr>
        <w:t>в совершении 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w:t>
      </w:r>
      <w:r>
        <w:rPr>
          <w:rFonts w:ascii="Times New Roman" w:eastAsia="Times New Roman" w:hAnsi="Times New Roman" w:cs="Times New Roman"/>
          <w:sz w:val="27"/>
          <w:szCs w:val="27"/>
        </w:rPr>
        <w:t xml:space="preserve">86 ХМ № </w:t>
      </w:r>
      <w:r>
        <w:rPr>
          <w:rFonts w:ascii="Times New Roman" w:eastAsia="Times New Roman" w:hAnsi="Times New Roman" w:cs="Times New Roman"/>
          <w:sz w:val="27"/>
          <w:szCs w:val="27"/>
        </w:rPr>
        <w:t xml:space="preserve">721949 </w:t>
      </w:r>
      <w:r>
        <w:rPr>
          <w:rFonts w:ascii="Times New Roman" w:eastAsia="Times New Roman" w:hAnsi="Times New Roman" w:cs="Times New Roman"/>
          <w:sz w:val="27"/>
          <w:szCs w:val="27"/>
        </w:rPr>
        <w:t xml:space="preserve">об административном правонарушении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8</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реестром правонарушений;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протоколом 86 ПК № 082983 об отстранении от управления транспортным средством от 28.04.2026 года; протоколом 86 СП № 085677 задержания транспортного средства от 28.04.2026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рапортом ИДПС ОБДПС ГАИ УМВД России по г. Сургуту от 28.04.2026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копией вступившего в законную силу 01.04.2025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постановления мирового судьи судебного участка № </w:t>
      </w:r>
      <w:r>
        <w:rPr>
          <w:rStyle w:val="cat-UserDefinedgrp-30rplc-2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ХМАО-Югры от 26.02.202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Асхабалиева</w:t>
      </w:r>
      <w:r>
        <w:rPr>
          <w:rFonts w:ascii="Times New Roman" w:eastAsia="Times New Roman" w:hAnsi="Times New Roman" w:cs="Times New Roman"/>
          <w:sz w:val="27"/>
          <w:szCs w:val="27"/>
        </w:rPr>
        <w:t xml:space="preserve"> З.О.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 ч. 1 ст. 12.26 КоАП РФ; </w:t>
      </w:r>
    </w:p>
    <w:p>
      <w:pPr>
        <w:spacing w:before="0" w:after="0"/>
        <w:jc w:val="both"/>
        <w:rPr>
          <w:sz w:val="27"/>
          <w:szCs w:val="27"/>
        </w:rPr>
      </w:pPr>
      <w:r>
        <w:rPr>
          <w:rFonts w:ascii="Times New Roman" w:eastAsia="Times New Roman" w:hAnsi="Times New Roman" w:cs="Times New Roman"/>
          <w:sz w:val="27"/>
          <w:szCs w:val="27"/>
        </w:rPr>
        <w:t xml:space="preserve">копией заявления об утере водительского удостоверения </w:t>
      </w:r>
      <w:r>
        <w:rPr>
          <w:rFonts w:ascii="Times New Roman" w:eastAsia="Times New Roman" w:hAnsi="Times New Roman" w:cs="Times New Roman"/>
          <w:sz w:val="27"/>
          <w:szCs w:val="27"/>
        </w:rPr>
        <w:t>от 25.09.2025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ода</w:t>
      </w:r>
      <w:r>
        <w:rPr>
          <w:rFonts w:ascii="Times New Roman" w:eastAsia="Times New Roman" w:hAnsi="Times New Roman" w:cs="Times New Roman"/>
          <w:sz w:val="27"/>
          <w:szCs w:val="27"/>
        </w:rPr>
        <w:t>; справкой инспектора ГИАЗ ОБДПС Госавтоинспекции от 28.04.2026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видеозаписью </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на которой зафиксированы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факт остановки транспортного средства под управлением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Асхабалиева</w:t>
      </w:r>
      <w:r>
        <w:rPr>
          <w:rFonts w:ascii="Times New Roman" w:eastAsia="Times New Roman" w:hAnsi="Times New Roman" w:cs="Times New Roman"/>
          <w:sz w:val="27"/>
          <w:szCs w:val="27"/>
        </w:rPr>
        <w:t xml:space="preserve"> З.О.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 xml:space="preserve">него </w:t>
      </w:r>
      <w:r>
        <w:rPr>
          <w:rFonts w:ascii="Times New Roman" w:eastAsia="Times New Roman" w:hAnsi="Times New Roman" w:cs="Times New Roman"/>
          <w:sz w:val="27"/>
          <w:szCs w:val="27"/>
        </w:rPr>
        <w:t>без участия понятых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иными материалами дела. </w:t>
      </w:r>
    </w:p>
    <w:p>
      <w:pPr>
        <w:spacing w:before="0" w:after="0"/>
        <w:ind w:firstLine="567"/>
        <w:jc w:val="both"/>
        <w:rPr>
          <w:sz w:val="27"/>
          <w:szCs w:val="27"/>
        </w:rPr>
      </w:pPr>
      <w:r>
        <w:rPr>
          <w:rFonts w:ascii="Times New Roman" w:eastAsia="Times New Roman" w:hAnsi="Times New Roman" w:cs="Times New Roman"/>
          <w:sz w:val="27"/>
          <w:szCs w:val="27"/>
        </w:rPr>
        <w:t xml:space="preserve">Представленные доказательства нашли свое объективное подтверждение в ходе судебного разбирательства, получены с соблюдением требований КоАП РФ. Необходимости в истребовании и изучении дополнительных доказательств мировой судья не усматривает, поскольку имеющиеся в деле материалы в полном </w:t>
      </w:r>
      <w:r>
        <w:rPr>
          <w:rFonts w:ascii="Times New Roman" w:eastAsia="Times New Roman" w:hAnsi="Times New Roman" w:cs="Times New Roman"/>
          <w:sz w:val="27"/>
          <w:szCs w:val="27"/>
        </w:rPr>
        <w:t>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Асхабалиева</w:t>
      </w:r>
      <w:r>
        <w:rPr>
          <w:rFonts w:ascii="Times New Roman" w:eastAsia="Times New Roman" w:hAnsi="Times New Roman" w:cs="Times New Roman"/>
          <w:sz w:val="27"/>
          <w:szCs w:val="27"/>
        </w:rPr>
        <w:t xml:space="preserve"> З.О.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Асхабалиев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З.О.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учитывая цели административного наказания, характер совершенного правонарушения, обстоятельства дела, личность нарушителя, его материальное 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Асхабалиева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Залбега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Омардибировича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w:t>
      </w:r>
      <w:r>
        <w:rPr>
          <w:rFonts w:ascii="Times New Roman" w:eastAsia="Times New Roman" w:hAnsi="Times New Roman" w:cs="Times New Roman"/>
          <w:sz w:val="27"/>
          <w:szCs w:val="27"/>
        </w:rPr>
        <w:t xml:space="preserve"> виновным в совершении административного правонарушения, предусмотренного ч. 2 ст. 12.7 КоАП РФ и подвергнуть наказанию в виде административного штрафа в размере </w:t>
      </w:r>
      <w:r>
        <w:rPr>
          <w:rStyle w:val="cat-Sumgrp-14rplc-36"/>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Штраф подлежит уплате по реквизитам: </w:t>
      </w:r>
      <w:r>
        <w:rPr>
          <w:rFonts w:ascii="Times New Roman" w:eastAsia="Times New Roman" w:hAnsi="Times New Roman" w:cs="Times New Roman"/>
          <w:sz w:val="27"/>
          <w:szCs w:val="27"/>
        </w:rPr>
        <w:t>получатель УФК по Ханты-Мансийскому автономному округу-Югре (УМВД России по ХМАО-Югре), КПП 860101001; ИНН 8601010390,</w:t>
      </w:r>
      <w:r>
        <w:rPr>
          <w:rFonts w:ascii="Times New Roman" w:eastAsia="Times New Roman" w:hAnsi="Times New Roman" w:cs="Times New Roman"/>
          <w:sz w:val="27"/>
          <w:szCs w:val="27"/>
        </w:rPr>
        <w:t xml:space="preserve"> ОКТМО 7187</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000</w:t>
      </w:r>
      <w:r>
        <w:rPr>
          <w:rFonts w:ascii="Times New Roman" w:eastAsia="Times New Roman" w:hAnsi="Times New Roman" w:cs="Times New Roman"/>
          <w:sz w:val="27"/>
          <w:szCs w:val="27"/>
        </w:rPr>
        <w:t xml:space="preserve">, № счета получателя платежа </w:t>
      </w:r>
      <w:r>
        <w:rPr>
          <w:rFonts w:ascii="Times New Roman" w:eastAsia="Times New Roman" w:hAnsi="Times New Roman" w:cs="Times New Roman"/>
          <w:sz w:val="27"/>
          <w:szCs w:val="27"/>
        </w:rPr>
        <w:t xml:space="preserve">03100643000000018700 в ОКЦ № 8 УГУ Банка России//УФК по Ханты-Мансийскому автономному округу-Югре г. Ханты-Мансийск, БИК 007162163, </w:t>
      </w:r>
      <w:r>
        <w:rPr>
          <w:rFonts w:ascii="Times New Roman" w:eastAsia="Times New Roman" w:hAnsi="Times New Roman" w:cs="Times New Roman"/>
          <w:sz w:val="27"/>
          <w:szCs w:val="27"/>
        </w:rPr>
        <w:t>кор.счет</w:t>
      </w:r>
      <w:r>
        <w:rPr>
          <w:rFonts w:ascii="Times New Roman" w:eastAsia="Times New Roman" w:hAnsi="Times New Roman" w:cs="Times New Roman"/>
          <w:sz w:val="27"/>
          <w:szCs w:val="27"/>
        </w:rPr>
        <w:t xml:space="preserve"> № 40102810245370000007, КБК 18811601123010001140; УИН </w:t>
      </w:r>
      <w:r>
        <w:rPr>
          <w:rFonts w:ascii="Times New Roman" w:eastAsia="Times New Roman" w:hAnsi="Times New Roman" w:cs="Times New Roman"/>
          <w:sz w:val="27"/>
          <w:szCs w:val="27"/>
        </w:rPr>
        <w:t>1881048626032000</w:t>
      </w:r>
      <w:r>
        <w:rPr>
          <w:rFonts w:ascii="Times New Roman" w:eastAsia="Times New Roman" w:hAnsi="Times New Roman" w:cs="Times New Roman"/>
          <w:sz w:val="27"/>
          <w:szCs w:val="27"/>
        </w:rPr>
        <w:t>88</w:t>
      </w:r>
      <w:r>
        <w:rPr>
          <w:rFonts w:ascii="Times New Roman" w:eastAsia="Times New Roman" w:hAnsi="Times New Roman" w:cs="Times New Roman"/>
          <w:sz w:val="27"/>
          <w:szCs w:val="27"/>
        </w:rPr>
        <w:t>84</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Асхабалиев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З.О.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7">
    <w:name w:val="cat-UserDefined grp-28 rplc-7"/>
    <w:basedOn w:val="DefaultParagraphFont"/>
  </w:style>
  <w:style w:type="character" w:customStyle="1" w:styleId="cat-Timegrp-18rplc-14">
    <w:name w:val="cat-Time grp-18 rplc-14"/>
    <w:basedOn w:val="DefaultParagraphFont"/>
  </w:style>
  <w:style w:type="character" w:customStyle="1" w:styleId="cat-UserDefinedgrp-29rplc-17">
    <w:name w:val="cat-UserDefined grp-29 rplc-17"/>
    <w:basedOn w:val="DefaultParagraphFont"/>
  </w:style>
  <w:style w:type="character" w:customStyle="1" w:styleId="cat-CarMakeModelgrp-19rplc-18">
    <w:name w:val="cat-CarMakeModel grp-19 rplc-18"/>
    <w:basedOn w:val="DefaultParagraphFont"/>
  </w:style>
  <w:style w:type="character" w:customStyle="1" w:styleId="cat-CarNumbergrp-20rplc-19">
    <w:name w:val="cat-CarNumber grp-20 rplc-19"/>
    <w:basedOn w:val="DefaultParagraphFont"/>
  </w:style>
  <w:style w:type="character" w:customStyle="1" w:styleId="cat-UserDefinedgrp-30rplc-28">
    <w:name w:val="cat-UserDefined grp-30 rplc-28"/>
    <w:basedOn w:val="DefaultParagraphFont"/>
  </w:style>
  <w:style w:type="character" w:customStyle="1" w:styleId="cat-Sumgrp-14rplc-36">
    <w:name w:val="cat-Sum grp-14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